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8F53F">
      <w:pP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0CC53FAA">
      <w:pPr>
        <w:widowControl/>
        <w:jc w:val="center"/>
        <w:rPr>
          <w:rFonts w:hint="eastAsia" w:ascii="方正小标宋_GBK" w:hAnsi="宋体" w:eastAsia="方正小标宋_GBK" w:cs="Segoe UI"/>
          <w:b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5" w:name="_GoBack"/>
      <w:r>
        <w:rPr>
          <w:rFonts w:hint="eastAsia" w:ascii="方正小标宋_GBK" w:hAnsi="宋体" w:eastAsia="方正小标宋_GBK" w:cs="Segoe UI"/>
          <w:bCs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日程安排</w:t>
      </w:r>
      <w:bookmarkEnd w:id="5"/>
      <w:r>
        <w:rPr>
          <w:rFonts w:hint="eastAsia" w:ascii="方正小标宋_GBK" w:hAnsi="宋体" w:eastAsia="方正小标宋_GBK" w:cs="Segoe UI"/>
          <w:bCs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（拟）</w:t>
      </w:r>
    </w:p>
    <w:p w14:paraId="06282511">
      <w:pPr>
        <w:pStyle w:val="4"/>
        <w:numPr>
          <w:ilvl w:val="0"/>
          <w:numId w:val="1"/>
        </w:numP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第一天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周五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4D22BB84">
      <w:pPr>
        <w:pStyle w:val="4"/>
        <w:numPr>
          <w:ilvl w:val="0"/>
          <w:numId w:val="2"/>
        </w:numP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全天注册报到</w:t>
      </w:r>
    </w:p>
    <w:p w14:paraId="0B8EF529">
      <w:pPr>
        <w:pStyle w:val="4"/>
        <w:numPr>
          <w:ilvl w:val="0"/>
          <w:numId w:val="2"/>
        </w:numPr>
        <w:ind w:left="0" w:firstLine="709"/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医创金融对接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汇</w:t>
      </w: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——医疗创新项目投融资对接展</w:t>
      </w:r>
    </w:p>
    <w:p w14:paraId="6205754E">
      <w:pPr>
        <w:pStyle w:val="4"/>
        <w:numPr>
          <w:ilvl w:val="0"/>
          <w:numId w:val="2"/>
        </w:numPr>
        <w:ind w:left="0" w:firstLine="709"/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首都国际医学大会医疗科技创新转化</w:t>
      </w: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专题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会议：</w:t>
      </w:r>
    </w:p>
    <w:p w14:paraId="74F9CD2B">
      <w:pPr>
        <w:numPr>
          <w:ilvl w:val="0"/>
          <w:numId w:val="3"/>
        </w:numPr>
        <w:ind w:left="0" w:firstLine="709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前沿医疗科技成果转化实战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：分享国内外前沿医疗技术，剖析转化过程中的关键节点与阻碍突破方法，为科研成果落地提供实操经验。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2E40F34B">
      <w:pPr>
        <w:numPr>
          <w:ilvl w:val="0"/>
          <w:numId w:val="4"/>
        </w:numPr>
        <w:ind w:left="0" w:firstLine="709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医工交叉融合创新模式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：探讨医学与工程学科如何深度交叉，交流跨学科团队组建、协同研发流程及成果转化路径，促进医工融合创新发展。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0CC243B7">
      <w:pPr>
        <w:numPr>
          <w:ilvl w:val="0"/>
          <w:numId w:val="5"/>
        </w:numPr>
        <w:ind w:left="0" w:firstLine="709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AI赋能医疗创新与转化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：分享利用AI技术加速医疗产品研发与临床转化的实践，分析AI驱动医疗创新的机遇与挑战。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13AC7131">
      <w:pPr>
        <w:numPr>
          <w:ilvl w:val="0"/>
          <w:numId w:val="6"/>
        </w:numPr>
        <w:ind w:left="0" w:firstLine="709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医疗器械研发创新与转化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：围绕医疗器械从创意构思、设计研发到产业化转化全过程，探讨如何提升医疗器械自主创新能力，解决转化中的注册审批、市场推广难题。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597F10A2">
      <w:pPr>
        <w:numPr>
          <w:ilvl w:val="0"/>
          <w:numId w:val="7"/>
        </w:numPr>
        <w:ind w:left="0" w:firstLine="709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生物医药创新成果转化路径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：剖析创新药物、生物制品等研发成果转化现状，分享临床试验设计优化、知识产权保护、药企与科研单位合作模式。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7AADFAA7">
      <w:pPr>
        <w:numPr>
          <w:ilvl w:val="0"/>
          <w:numId w:val="8"/>
        </w:numPr>
        <w:ind w:left="0" w:firstLine="709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临床需求导向的医疗创新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：以临床常见难题为切入点，探讨如何基于临床需求挖掘创新点，开展针对性科研创新与成果转化，让创新真正服务临床。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7F75D6C5">
      <w:pPr>
        <w:numPr>
          <w:ilvl w:val="0"/>
          <w:numId w:val="9"/>
        </w:numPr>
        <w:ind w:left="0" w:firstLine="709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医疗创新的国际合作与交流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：分享中外医疗科研合作项目经验，探讨在“一带一路”倡议下，如何拓展国际合作渠道，加速医疗创新成果全球转化。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66BD3861">
      <w:pPr>
        <w:numPr>
          <w:ilvl w:val="0"/>
          <w:numId w:val="10"/>
        </w:numPr>
        <w:ind w:left="0" w:firstLine="709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医疗创新转化的政策支持与解读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：解读国家及地方关于医疗科技创新转化的扶持政策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指导医院、科研机构如何用好用足政策，推动创新发展。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0428C1FA">
      <w:pPr>
        <w:numPr>
          <w:ilvl w:val="0"/>
          <w:numId w:val="11"/>
        </w:numPr>
        <w:ind w:left="0" w:firstLine="709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转化医学中的伦理与法律问题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：研讨医疗创新成果转化过程中涉及的伦理争议，确保医疗创新在合法合规、符合伦理的框架内推进。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35712EBE">
      <w:pPr>
        <w:numPr>
          <w:ilvl w:val="0"/>
          <w:numId w:val="12"/>
        </w:numPr>
        <w:ind w:left="0" w:firstLine="709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医疗创新项目投融资与商业化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：分析医疗创新领域的投资热点与趋势，分享医疗创新项目商业计划书撰写、融资技巧及商业化运营策略，助力创新项目获得资金支持并实现市场价值。</w:t>
      </w:r>
    </w:p>
    <w:p w14:paraId="3AA2090B">
      <w:pPr>
        <w:numPr>
          <w:ilvl w:val="0"/>
          <w:numId w:val="12"/>
        </w:numPr>
        <w:ind w:left="0" w:firstLine="709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2025首都国际医学大会医疗科技创新及转化专题路演（现场观众限100名）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：搭建医疗科技创新与产业转化的高效对接平台，加速科研成果向临床应用和产业价值的转化，推动</w:t>
      </w:r>
      <w:r>
        <w:rPr>
          <w:rFonts w:ascii="仿宋" w:hAnsi="仿宋" w:eastAsia="仿宋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国内外医疗科技企业、高校、科研机构、投资机构等的深度合作。</w:t>
      </w:r>
    </w:p>
    <w:p w14:paraId="7541CEF3">
      <w:pPr>
        <w:pStyle w:val="4"/>
        <w:numPr>
          <w:ilvl w:val="0"/>
          <w:numId w:val="1"/>
        </w:numP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第二天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22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周六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上午开幕式主会场</w:t>
      </w:r>
    </w:p>
    <w:p w14:paraId="78AD25F4">
      <w:pPr>
        <w:ind w:firstLine="643" w:firstLineChars="200"/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bookmarkStart w:id="0" w:name="OLE_LINK51"/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开幕式</w:t>
      </w:r>
      <w:bookmarkEnd w:id="0"/>
      <w:bookmarkStart w:id="1" w:name="OLE_LINK47"/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9:00-10:00</w:t>
      </w:r>
    </w:p>
    <w:bookmarkEnd w:id="1"/>
    <w:p w14:paraId="2595EE37">
      <w:pPr>
        <w:pStyle w:val="4"/>
        <w:numPr>
          <w:ilvl w:val="0"/>
          <w:numId w:val="13"/>
        </w:num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大会致辞</w:t>
      </w:r>
    </w:p>
    <w:p w14:paraId="76C05995">
      <w:pPr>
        <w:pStyle w:val="4"/>
        <w:numPr>
          <w:ilvl w:val="0"/>
          <w:numId w:val="13"/>
        </w:num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信息发布</w:t>
      </w:r>
    </w:p>
    <w:p w14:paraId="4C399D91">
      <w:pPr>
        <w:pStyle w:val="4"/>
        <w:numPr>
          <w:ilvl w:val="0"/>
          <w:numId w:val="13"/>
        </w:num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2025中国医院协会医院科技创新奖颁奖</w:t>
      </w:r>
    </w:p>
    <w:p w14:paraId="1F601086">
      <w:pPr>
        <w:ind w:firstLine="643" w:firstLineChars="200"/>
        <w:rPr>
          <w:rFonts w:hint="eastAsia"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OLE_LINK40"/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（二）主会场上午10</w:t>
      </w:r>
      <w:r>
        <w:rPr>
          <w:rFonts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</w:t>
      </w:r>
      <w:r>
        <w:rPr>
          <w:rFonts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-12:00</w:t>
      </w:r>
      <w:bookmarkEnd w:id="2"/>
    </w:p>
    <w:p w14:paraId="43669635">
      <w:pPr>
        <w:pStyle w:val="4"/>
        <w:numPr>
          <w:ilvl w:val="1"/>
          <w:numId w:val="14"/>
        </w:numP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OLE_LINK1"/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宏观政策与战略引领</w:t>
      </w:r>
    </w:p>
    <w:p w14:paraId="2F2B676B">
      <w:pPr>
        <w:ind w:firstLine="704" w:firstLineChars="22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​​</w:t>
      </w:r>
      <w:r>
        <w:rPr>
          <w:rFonts w:hint="eastAsia" w:ascii="Cambria Math" w:hAnsi="Cambria Math" w:eastAsia="仿宋" w:cs="Cambria Math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议题1：</w:t>
      </w: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国家卫生健康发展战略与“十五五”医院发展展望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2F2B3E6D">
      <w:pPr>
        <w:ind w:firstLine="707" w:firstLineChars="22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核心内容：</w:t>
      </w:r>
      <w:r>
        <w:rPr>
          <w:rFonts w:ascii="Cambria Math" w:hAnsi="Cambria Math" w:eastAsia="仿宋" w:cs="Cambria Math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深入解读党的二十大、二十届三中全会精神及最新国家医改政策导向；分析“十五五”期间医疗卫生服务体系建设的重点任务与挑战；明确公立医院在健康中国建设中的新定位、新使命与发展新路径。</w:t>
      </w:r>
    </w:p>
    <w:p w14:paraId="2906AB2C">
      <w:pPr>
        <w:ind w:firstLine="707" w:firstLineChars="22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拟邀嘉宾：</w:t>
      </w:r>
      <w:r>
        <w:rPr>
          <w:rFonts w:ascii="Cambria Math" w:hAnsi="Cambria Math" w:eastAsia="仿宋" w:cs="Cambria Math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国家卫生健康委等相关部委领导、权威政策研究专家。</w:t>
      </w:r>
    </w:p>
    <w:p w14:paraId="7FE18D13">
      <w:pPr>
        <w:pStyle w:val="4"/>
        <w:numPr>
          <w:ilvl w:val="1"/>
          <w:numId w:val="14"/>
        </w:num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  <w:r>
        <w:rPr>
          <w:rFonts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质量安全与底线思维篇</w:t>
      </w:r>
    </w:p>
    <w:p w14:paraId="0AEE06CB">
      <w:pPr>
        <w:ind w:firstLine="643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议题2：筑牢医疗安全底板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</w:t>
      </w: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构建全链条、智能化质量安全管理新体系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68875B02">
      <w:pPr>
        <w:ind w:firstLine="707" w:firstLineChars="22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核心内容：</w:t>
      </w:r>
      <w:r>
        <w:rPr>
          <w:rFonts w:ascii="Cambria Math" w:hAnsi="Cambria Math" w:eastAsia="仿宋" w:cs="Cambria Math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探讨如何利用DRG/DIP支付改革、智慧医疗等手段，实现医疗质量的精细化、数据化管理和前瞻性风险防控；分享建立“以患者为中心”的全面质量安全管理文化与体系的先进经验。</w:t>
      </w:r>
    </w:p>
    <w:p w14:paraId="49365F82">
      <w:pPr>
        <w:pStyle w:val="4"/>
        <w:numPr>
          <w:ilvl w:val="1"/>
          <w:numId w:val="14"/>
        </w:num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  <w:r>
        <w:rPr>
          <w:rFonts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模式创新与效能变革篇</w:t>
      </w:r>
    </w:p>
    <w:p w14:paraId="45FAEB06">
      <w:pPr>
        <w:ind w:firstLine="643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议题3：以患者为中心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</w:t>
      </w: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医疗服务供给模式的深刻变革与创新实践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7E92658E">
      <w:pPr>
        <w:ind w:firstLine="707" w:firstLineChars="22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核心内容：</w:t>
      </w:r>
      <w:r>
        <w:rPr>
          <w:rFonts w:ascii="Cambria Math" w:hAnsi="Cambria Math" w:eastAsia="仿宋" w:cs="Cambria Math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分享关于重构门诊服务流程、创新急危重症救治模式、深化多学科诊疗（MDT）、拓展连续性医疗服务等方面的前沿理念与成功案例；探讨如何以创新服务提升患者就医体验和获得感。</w:t>
      </w:r>
    </w:p>
    <w:p w14:paraId="514EFF3B">
      <w:pPr>
        <w:ind w:firstLine="643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议题4：智慧医疗新赋能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</w:t>
      </w: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人工智能与大数据驱动医院管理革命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16E377F2">
      <w:pPr>
        <w:ind w:firstLine="707" w:firstLineChars="22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核心内容：</w:t>
      </w:r>
      <w:r>
        <w:rPr>
          <w:rFonts w:ascii="Cambria Math" w:hAnsi="Cambria Math" w:eastAsia="仿宋" w:cs="Cambria Math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聚焦AI在辅助诊断、临床决策、医院运营管理、患者服务等方面的深度应用与融合；探讨数据要素如何赋能医院高质量发展，实现从“信息化”到“智能化”的跨越。</w:t>
      </w:r>
    </w:p>
    <w:p w14:paraId="2F7D42E0">
      <w:pPr>
        <w:pStyle w:val="4"/>
        <w:numPr>
          <w:ilvl w:val="1"/>
          <w:numId w:val="14"/>
        </w:num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  <w:r>
        <w:rPr>
          <w:rFonts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内部治理与动力激活</w:t>
      </w:r>
    </w:p>
    <w:p w14:paraId="737B5B8C">
      <w:pPr>
        <w:ind w:firstLine="643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议题5：提质增效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</w:t>
      </w: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医保支付改革下的医院运营管理与学科建设战略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20FE443D">
      <w:pPr>
        <w:ind w:firstLine="707" w:firstLineChars="22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核心内容：</w:t>
      </w:r>
      <w:r>
        <w:rPr>
          <w:rFonts w:ascii="Cambria Math" w:hAnsi="Cambria Math" w:eastAsia="仿宋" w:cs="Cambria Math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分析在医保支付方式改革常态化下，医院如何优化成本结构、提升运营效率；探讨如何将临床路径、成本核算与绩效评价有机结合，实现医疗价值与运营效率的统一；分享优势学科建设与人才培养的新模式。</w:t>
      </w:r>
    </w:p>
    <w:p w14:paraId="558CA363">
      <w:pPr>
        <w:ind w:firstLine="643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议题6：激活内生动力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</w:t>
      </w: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公立医院绩效考核与人才激励机制的创新探索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0F64F4E5">
      <w:pPr>
        <w:ind w:firstLine="707" w:firstLineChars="22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核心内容：</w:t>
      </w:r>
      <w:r>
        <w:rPr>
          <w:rFonts w:ascii="Cambria Math" w:hAnsi="Cambria Math" w:eastAsia="仿宋" w:cs="Cambria Math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围绕国家公立医院绩效考核指挥棒，探讨如何建立科学的内部绩效考核与分配机制，激发医务人员积极性、创造性；分享医院在引才、育才、用才、留才方面的创新理念与系统方案。</w:t>
      </w:r>
    </w:p>
    <w:p w14:paraId="1FDB9E10">
      <w:pPr>
        <w:pStyle w:val="4"/>
        <w:numPr>
          <w:ilvl w:val="1"/>
          <w:numId w:val="14"/>
        </w:numP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体系整合与未来发展</w:t>
      </w:r>
      <w:r>
        <w:rPr>
          <w:rFonts w:ascii="Cambria Math" w:hAnsi="Cambria Math" w:eastAsia="楷体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474B93BE">
      <w:pPr>
        <w:ind w:firstLine="643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议题7：融合与协同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</w:t>
      </w: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构建优质高效的整合型医疗卫生服务体系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396FC840">
      <w:pPr>
        <w:ind w:firstLine="707" w:firstLineChars="22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核心内容：</w:t>
      </w:r>
      <w:r>
        <w:rPr>
          <w:rFonts w:ascii="Cambria Math" w:hAnsi="Cambria Math" w:eastAsia="仿宋" w:cs="Cambria Math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  <w:r>
        <w:rPr>
          <w:rFonts w:ascii="Cambria Math" w:hAnsi="Cambria Math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探讨如何深化医防协同、医康结合、上下联动；分享医院在引领分级诊疗、构建医疗集团/医联体、推动资源共享方面经验与思考，展望未来医疗服务体系的整合图景。</w:t>
      </w:r>
    </w:p>
    <w:bookmarkEnd w:id="3"/>
    <w:p w14:paraId="305D7437">
      <w:pPr>
        <w:ind w:firstLine="640" w:firstLineChars="20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三、第二天11月22日（周六）下午分会场与专题会议</w:t>
      </w:r>
    </w:p>
    <w:p w14:paraId="6EDFFB5F">
      <w:pPr>
        <w:pStyle w:val="4"/>
        <w:ind w:left="567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</w:t>
      </w:r>
      <w:r>
        <w:rPr>
          <w:rFonts w:ascii="楷体" w:hAnsi="楷体" w:eastAsia="楷体"/>
          <w:b/>
          <w:bCs/>
          <w:sz w:val="32"/>
          <w:szCs w:val="32"/>
        </w:rPr>
        <w:t>医疗质量与患者安全深化篇</w:t>
      </w:r>
      <w:r>
        <w:rPr>
          <w:rFonts w:ascii="Cambria Math" w:hAnsi="Cambria Math" w:eastAsia="楷体" w:cs="Cambria Math"/>
          <w:b/>
          <w:bCs/>
          <w:sz w:val="32"/>
          <w:szCs w:val="32"/>
        </w:rPr>
        <w:t>​</w:t>
      </w:r>
    </w:p>
    <w:p w14:paraId="21BB5C22">
      <w:pPr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医疗质量精细化管理实践探索</w:t>
      </w:r>
      <w:r>
        <w:rPr>
          <w:rFonts w:ascii="仿宋" w:hAnsi="仿宋" w:eastAsia="仿宋"/>
          <w:sz w:val="32"/>
          <w:szCs w:val="32"/>
        </w:rPr>
        <w:t>：研讨医院日常管理中，质量指标设定、监控评估及持续改进的精细化策略与方法。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2BCA3821">
      <w:pPr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DRG/DIP下病种管理与路径优化</w:t>
      </w:r>
      <w:r>
        <w:rPr>
          <w:rFonts w:ascii="仿宋" w:hAnsi="仿宋" w:eastAsia="仿宋"/>
          <w:sz w:val="32"/>
          <w:szCs w:val="32"/>
        </w:rPr>
        <w:t>：探索支付改革与质量提升融合，基于病种进行成本管控、疗效评估，优化临床标准路径。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07D8112D">
      <w:pPr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医院评审评价与长效改进机制</w:t>
      </w:r>
      <w:r>
        <w:rPr>
          <w:rFonts w:ascii="仿宋" w:hAnsi="仿宋" w:eastAsia="仿宋"/>
          <w:sz w:val="32"/>
          <w:szCs w:val="32"/>
        </w:rPr>
        <w:t>：解读新周期评审标准，分享以评审理念构建常态化、数据驱动的质量改进模式。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07178DE5">
      <w:pPr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智慧医疗提升医疗质量的应用</w:t>
      </w:r>
      <w:r>
        <w:rPr>
          <w:rFonts w:ascii="仿宋" w:hAnsi="仿宋" w:eastAsia="仿宋"/>
          <w:sz w:val="32"/>
          <w:szCs w:val="32"/>
        </w:rPr>
        <w:t>：分享AI、大数据、物联网等技术在医疗各环节应用，提升医疗质量与效率的案例。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2DAB338E">
      <w:pPr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国际医疗质量改进经验借鉴</w:t>
      </w:r>
      <w:r>
        <w:rPr>
          <w:rFonts w:ascii="仿宋" w:hAnsi="仿宋" w:eastAsia="仿宋"/>
          <w:sz w:val="32"/>
          <w:szCs w:val="32"/>
        </w:rPr>
        <w:t>：探讨国外先进质量改进经验，结合我国医院实际，推动质量持续提升。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1BE58C41">
      <w:pPr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患者血液管理质量安全改进</w:t>
      </w:r>
      <w:r>
        <w:rPr>
          <w:rFonts w:ascii="仿宋" w:hAnsi="仿宋" w:eastAsia="仿宋"/>
          <w:sz w:val="32"/>
          <w:szCs w:val="32"/>
        </w:rPr>
        <w:t>：分享PBM先进经验，结合国情完善体系，降低输血风险，保障患者安全。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50425FE5">
      <w:pPr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医院标准化建设研讨</w:t>
      </w:r>
      <w:r>
        <w:rPr>
          <w:rFonts w:ascii="仿宋" w:hAnsi="仿宋" w:eastAsia="仿宋"/>
          <w:sz w:val="32"/>
          <w:szCs w:val="32"/>
        </w:rPr>
        <w:t>：专家汇聚，分享标准化经验，探索新医改下建设路径，规范医院管理，优化服务质量。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1D65BC92">
      <w:pPr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全面提升医疗质量行动实践</w:t>
      </w:r>
      <w:r>
        <w:rPr>
          <w:rFonts w:ascii="仿宋" w:hAnsi="仿宋" w:eastAsia="仿宋"/>
          <w:sz w:val="32"/>
          <w:szCs w:val="32"/>
        </w:rPr>
        <w:t>：交流医院提质实践，探索深化举措与长效机制，保障患者安全，提升竞争力与满意度。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62FFE17D">
      <w:pPr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抗菌药物科学化管理与合理用药</w:t>
      </w:r>
      <w:r>
        <w:rPr>
          <w:rFonts w:ascii="仿宋" w:hAnsi="仿宋" w:eastAsia="仿宋"/>
          <w:sz w:val="32"/>
          <w:szCs w:val="32"/>
        </w:rPr>
        <w:t>：探讨抗菌药物科学管理方法，促进临床合理用药。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0D7A57F2">
      <w:pPr>
        <w:pStyle w:val="4"/>
        <w:ind w:left="567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</w:t>
      </w:r>
      <w:r>
        <w:rPr>
          <w:rFonts w:ascii="楷体" w:hAnsi="楷体" w:eastAsia="楷体"/>
          <w:b/>
          <w:bCs/>
          <w:sz w:val="32"/>
          <w:szCs w:val="32"/>
        </w:rPr>
        <w:t>学科人才与科研创新篇</w:t>
      </w:r>
      <w:r>
        <w:rPr>
          <w:rFonts w:ascii="Cambria Math" w:hAnsi="Cambria Math" w:eastAsia="楷体" w:cs="Cambria Math"/>
          <w:b/>
          <w:bCs/>
          <w:sz w:val="32"/>
          <w:szCs w:val="32"/>
        </w:rPr>
        <w:t>​</w:t>
      </w:r>
    </w:p>
    <w:p w14:paraId="298CA918">
      <w:pPr>
        <w:pStyle w:val="4"/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国家与区域医疗中心学科建设引领</w:t>
      </w:r>
      <w:r>
        <w:rPr>
          <w:rFonts w:ascii="仿宋" w:hAnsi="仿宋" w:eastAsia="仿宋"/>
          <w:sz w:val="32"/>
          <w:szCs w:val="32"/>
        </w:rPr>
        <w:t>：顶尖医院分享打造高峰学科、构建创新团队、搭建科研平台及辐射区域医疗能力的战略实践。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143FD0D1">
      <w:pPr>
        <w:pStyle w:val="4"/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打造医学科创中心推动医院发展</w:t>
      </w:r>
      <w:r>
        <w:rPr>
          <w:rFonts w:ascii="仿宋" w:hAnsi="仿宋" w:eastAsia="仿宋"/>
          <w:sz w:val="32"/>
          <w:szCs w:val="32"/>
        </w:rPr>
        <w:t>：阐述如何以医学科创中心为引领，实现医院高质量发展。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6F3AA642">
      <w:pPr>
        <w:pStyle w:val="4"/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学科建设与人才培养新路径模式</w:t>
      </w:r>
      <w:r>
        <w:rPr>
          <w:rFonts w:ascii="仿宋" w:hAnsi="仿宋" w:eastAsia="仿宋"/>
          <w:sz w:val="32"/>
          <w:szCs w:val="32"/>
        </w:rPr>
        <w:t>：交流学科规划、带头人培养、团队建设经验，以及人才培养推动学科发展的方法。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380924FE">
      <w:pPr>
        <w:pStyle w:val="4"/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数字化转型下医院人才效能提升</w:t>
      </w:r>
      <w:r>
        <w:rPr>
          <w:rFonts w:ascii="仿宋" w:hAnsi="仿宋" w:eastAsia="仿宋"/>
          <w:sz w:val="32"/>
          <w:szCs w:val="32"/>
        </w:rPr>
        <w:t>：聚焦AI、大数据等技术在人才管理中，实现精准招聘、个性培训、动态绩效评估的实践。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51DCF738">
      <w:pPr>
        <w:pStyle w:val="4"/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医学科研成果转化管理体系建设</w:t>
      </w:r>
      <w:r>
        <w:rPr>
          <w:rFonts w:ascii="仿宋" w:hAnsi="仿宋" w:eastAsia="仿宋"/>
          <w:sz w:val="32"/>
          <w:szCs w:val="32"/>
        </w:rPr>
        <w:t>：针对科研成果转化难题，交流搭建平台、完善机制、对接资源的管理策略。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2504FC1B">
      <w:pPr>
        <w:pStyle w:val="4"/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多院区模式下学科同质化管理</w:t>
      </w:r>
      <w:r>
        <w:rPr>
          <w:rFonts w:ascii="仿宋" w:hAnsi="仿宋" w:eastAsia="仿宋"/>
          <w:sz w:val="32"/>
          <w:szCs w:val="32"/>
        </w:rPr>
        <w:t>：分析大型医院集团化发展中，通过统一标准、共享资源、人才流动，解决学科发展不均衡问题。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4B486CB4">
      <w:pPr>
        <w:pStyle w:val="4"/>
        <w:ind w:left="567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</w:t>
      </w:r>
      <w:r>
        <w:rPr>
          <w:rFonts w:ascii="楷体" w:hAnsi="楷体" w:eastAsia="楷体"/>
          <w:b/>
          <w:bCs/>
          <w:sz w:val="32"/>
          <w:szCs w:val="32"/>
        </w:rPr>
        <w:t>运营管理与效能提升篇</w:t>
      </w:r>
      <w:r>
        <w:rPr>
          <w:rFonts w:ascii="Cambria Math" w:hAnsi="Cambria Math" w:eastAsia="楷体" w:cs="Cambria Math"/>
          <w:b/>
          <w:bCs/>
          <w:sz w:val="32"/>
          <w:szCs w:val="32"/>
        </w:rPr>
        <w:t>​</w:t>
      </w:r>
    </w:p>
    <w:p w14:paraId="347F0783">
      <w:pPr>
        <w:pStyle w:val="4"/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医院精益运营与管控实践</w:t>
      </w:r>
      <w:r>
        <w:rPr>
          <w:rFonts w:ascii="仿宋" w:hAnsi="仿宋" w:eastAsia="仿宋"/>
          <w:sz w:val="32"/>
          <w:szCs w:val="32"/>
        </w:rPr>
        <w:t>：分享运用精益工具优化供应链、能耗、人力成本，及开展科室运营助理试点提升效率的案例。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0850096E">
      <w:pPr>
        <w:pStyle w:val="4"/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医保支付改革下医院战略与绩效调整</w:t>
      </w:r>
      <w:r>
        <w:rPr>
          <w:rFonts w:ascii="仿宋" w:hAnsi="仿宋" w:eastAsia="仿宋"/>
          <w:sz w:val="32"/>
          <w:szCs w:val="32"/>
        </w:rPr>
        <w:t>：分析医保政策趋势，交流医院调整收入结构、优化绩效分配以适应改革的方法。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01867677">
      <w:pPr>
        <w:pStyle w:val="4"/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“国考”背景下医院绩效管理新趋势</w:t>
      </w:r>
      <w:r>
        <w:rPr>
          <w:rFonts w:ascii="仿宋" w:hAnsi="仿宋" w:eastAsia="仿宋"/>
          <w:sz w:val="32"/>
          <w:szCs w:val="32"/>
        </w:rPr>
        <w:t>：解读国考指标动态，分享“国考-科室-个人”绩效联动及数字化监控考核实践。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1E7B5ADF">
      <w:pPr>
        <w:pStyle w:val="4"/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医务管理菁英沙龙</w:t>
      </w:r>
      <w:r>
        <w:rPr>
          <w:rFonts w:ascii="仿宋" w:hAnsi="仿宋" w:eastAsia="仿宋"/>
          <w:sz w:val="32"/>
          <w:szCs w:val="32"/>
        </w:rPr>
        <w:t>：邀请专家聚焦质量防控、医务协同、人才培养，通过“案例+圆桌+答疑”交流经验。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7D59D3DB">
      <w:pPr>
        <w:pStyle w:val="4"/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多院区资源协同运营与成本联控</w:t>
      </w:r>
      <w:r>
        <w:rPr>
          <w:rFonts w:ascii="仿宋" w:hAnsi="仿宋" w:eastAsia="仿宋"/>
          <w:sz w:val="32"/>
          <w:szCs w:val="32"/>
        </w:rPr>
        <w:t>：分享建立跨院区共享平台、统一调度机制、集中管控系统，提升资源利用率与运营效率的案例。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7A2182C3">
      <w:pPr>
        <w:pStyle w:val="4"/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医院后勤管理精细化与智能化升级</w:t>
      </w:r>
      <w:r>
        <w:rPr>
          <w:rFonts w:ascii="仿宋" w:hAnsi="仿宋" w:eastAsia="仿宋"/>
          <w:sz w:val="32"/>
          <w:szCs w:val="32"/>
        </w:rPr>
        <w:t>：交流后勤管理保障医疗服务，通过精细管理与智能技术提升服务质量、降低成本的经验。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72A2615B">
      <w:pPr>
        <w:pStyle w:val="4"/>
        <w:ind w:left="567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（四）</w:t>
      </w:r>
      <w:r>
        <w:rPr>
          <w:rFonts w:ascii="楷体" w:hAnsi="楷体" w:eastAsia="楷体"/>
          <w:b/>
          <w:bCs/>
          <w:sz w:val="32"/>
          <w:szCs w:val="32"/>
        </w:rPr>
        <w:t>协同发展与未来布局篇</w:t>
      </w:r>
      <w:r>
        <w:rPr>
          <w:rFonts w:ascii="Cambria Math" w:hAnsi="Cambria Math" w:eastAsia="楷体" w:cs="Cambria Math"/>
          <w:b/>
          <w:bCs/>
          <w:sz w:val="32"/>
          <w:szCs w:val="32"/>
        </w:rPr>
        <w:t>​</w:t>
      </w:r>
    </w:p>
    <w:p w14:paraId="5A7DDD43">
      <w:pPr>
        <w:pStyle w:val="4"/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紧密型城市医疗集团与医联体建设</w:t>
      </w:r>
      <w:r>
        <w:rPr>
          <w:rFonts w:ascii="仿宋" w:hAnsi="仿宋" w:eastAsia="仿宋"/>
          <w:sz w:val="32"/>
          <w:szCs w:val="32"/>
        </w:rPr>
        <w:t>：分享在管理、医疗、信息、财务等方面实现“一体化”的挑战与解决方案，推动资源下沉与双向转诊。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299E4143">
      <w:pPr>
        <w:pStyle w:val="4"/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新时代医院党建与业务深度融合实践</w:t>
      </w:r>
      <w:r>
        <w:rPr>
          <w:rFonts w:ascii="仿宋" w:hAnsi="仿宋" w:eastAsia="仿宋"/>
          <w:sz w:val="32"/>
          <w:szCs w:val="32"/>
        </w:rPr>
        <w:t>：探讨党建融入医院治理、人才培养、学科建设、文化建设各环节，引领高质量发展的实践。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373A6CB9">
      <w:pPr>
        <w:pStyle w:val="4"/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医防协同体系建设关键问题与解决</w:t>
      </w:r>
      <w:r>
        <w:rPr>
          <w:rFonts w:ascii="仿宋" w:hAnsi="仿宋" w:eastAsia="仿宋"/>
          <w:sz w:val="32"/>
          <w:szCs w:val="32"/>
        </w:rPr>
        <w:t>：剖析医防协同在信息共享、资源整合、部门协作等方面问题，探讨有效协同机制。</w:t>
      </w:r>
      <w:r>
        <w:rPr>
          <w:rFonts w:ascii="Cambria Math" w:hAnsi="Cambria Math" w:eastAsia="仿宋" w:cs="Cambria Math"/>
          <w:sz w:val="32"/>
          <w:szCs w:val="32"/>
        </w:rPr>
        <w:t>​</w:t>
      </w:r>
    </w:p>
    <w:p w14:paraId="1E4C6244">
      <w:pPr>
        <w:numPr>
          <w:ilvl w:val="0"/>
          <w:numId w:val="15"/>
        </w:numPr>
        <w:shd w:val="clear" w:color="auto" w:fill="FFFFFF"/>
        <w:tabs>
          <w:tab w:val="left" w:pos="0"/>
          <w:tab w:val="clear" w:pos="720"/>
        </w:tabs>
        <w:ind w:left="0" w:firstLine="709"/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OLE_LINK5"/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智慧赋能全病程管理的政策创新与展望：</w:t>
      </w:r>
      <w:r>
        <w:rPr>
          <w:rFonts w:ascii="仿宋" w:hAnsi="仿宋" w:eastAsia="仿宋" w:cs="Segoe U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依托人工智能大模型技术，围绕政策指引、AI医疗应用、全病程管理模式等展开探讨，共探发展方向。</w:t>
      </w:r>
    </w:p>
    <w:bookmarkEnd w:id="4"/>
    <w:p w14:paraId="5769D6B0">
      <w:pPr>
        <w:pStyle w:val="4"/>
        <w:numPr>
          <w:ilvl w:val="0"/>
          <w:numId w:val="15"/>
        </w:numPr>
        <w:ind w:left="0" w:firstLine="567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《中国</w:t>
      </w:r>
      <w:r>
        <w:rPr>
          <w:rFonts w:hint="eastAsia" w:ascii="仿宋" w:hAnsi="仿宋" w:eastAsia="仿宋"/>
          <w:b/>
          <w:bCs/>
          <w:sz w:val="32"/>
          <w:szCs w:val="32"/>
        </w:rPr>
        <w:t>医院协会</w:t>
      </w:r>
      <w:r>
        <w:rPr>
          <w:rFonts w:ascii="仿宋" w:hAnsi="仿宋" w:eastAsia="仿宋"/>
          <w:b/>
          <w:bCs/>
          <w:sz w:val="32"/>
          <w:szCs w:val="32"/>
        </w:rPr>
        <w:t>数字医疗发展蓝皮书》解读与实践展望</w:t>
      </w:r>
      <w:r>
        <w:rPr>
          <w:rFonts w:ascii="仿宋" w:hAnsi="仿宋" w:eastAsia="仿宋"/>
          <w:sz w:val="32"/>
          <w:szCs w:val="32"/>
        </w:rPr>
        <w:t>：剖析蓝皮书要点，分享数字医疗应用案例，探讨深化医院数字化转型实践路径。</w:t>
      </w:r>
    </w:p>
    <w:p w14:paraId="7B52AD95">
      <w:pP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4A97FE">
      <w:pPr>
        <w:widowControl/>
        <w:jc w:val="left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具体内容以现场日程为准。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2760CF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821BF"/>
    <w:multiLevelType w:val="multilevel"/>
    <w:tmpl w:val="16C821BF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6D15AD4"/>
    <w:multiLevelType w:val="multilevel"/>
    <w:tmpl w:val="26D15AD4"/>
    <w:lvl w:ilvl="0" w:tentative="0">
      <w:start w:val="1"/>
      <w:numFmt w:val="decimal"/>
      <w:lvlText w:val="%1."/>
      <w:lvlJc w:val="left"/>
      <w:pPr>
        <w:ind w:left="1083" w:hanging="440"/>
      </w:pPr>
    </w:lvl>
    <w:lvl w:ilvl="1" w:tentative="0">
      <w:start w:val="1"/>
      <w:numFmt w:val="decimal"/>
      <w:lvlText w:val="%2."/>
      <w:lvlJc w:val="left"/>
      <w:pPr>
        <w:ind w:left="108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963" w:hanging="440"/>
      </w:pPr>
    </w:lvl>
    <w:lvl w:ilvl="3" w:tentative="0">
      <w:start w:val="1"/>
      <w:numFmt w:val="decimal"/>
      <w:lvlText w:val="%4."/>
      <w:lvlJc w:val="left"/>
      <w:pPr>
        <w:ind w:left="2403" w:hanging="440"/>
      </w:pPr>
    </w:lvl>
    <w:lvl w:ilvl="4" w:tentative="0">
      <w:start w:val="1"/>
      <w:numFmt w:val="lowerLetter"/>
      <w:lvlText w:val="%5)"/>
      <w:lvlJc w:val="left"/>
      <w:pPr>
        <w:ind w:left="2843" w:hanging="440"/>
      </w:pPr>
    </w:lvl>
    <w:lvl w:ilvl="5" w:tentative="0">
      <w:start w:val="1"/>
      <w:numFmt w:val="lowerRoman"/>
      <w:lvlText w:val="%6."/>
      <w:lvlJc w:val="right"/>
      <w:pPr>
        <w:ind w:left="3283" w:hanging="440"/>
      </w:pPr>
    </w:lvl>
    <w:lvl w:ilvl="6" w:tentative="0">
      <w:start w:val="1"/>
      <w:numFmt w:val="decimal"/>
      <w:lvlText w:val="%7."/>
      <w:lvlJc w:val="left"/>
      <w:pPr>
        <w:ind w:left="3723" w:hanging="440"/>
      </w:pPr>
    </w:lvl>
    <w:lvl w:ilvl="7" w:tentative="0">
      <w:start w:val="1"/>
      <w:numFmt w:val="lowerLetter"/>
      <w:lvlText w:val="%8)"/>
      <w:lvlJc w:val="left"/>
      <w:pPr>
        <w:ind w:left="4163" w:hanging="440"/>
      </w:pPr>
    </w:lvl>
    <w:lvl w:ilvl="8" w:tentative="0">
      <w:start w:val="1"/>
      <w:numFmt w:val="lowerRoman"/>
      <w:lvlText w:val="%9."/>
      <w:lvlJc w:val="right"/>
      <w:pPr>
        <w:ind w:left="4603" w:hanging="440"/>
      </w:pPr>
    </w:lvl>
  </w:abstractNum>
  <w:abstractNum w:abstractNumId="2">
    <w:nsid w:val="2EA370ED"/>
    <w:multiLevelType w:val="multilevel"/>
    <w:tmpl w:val="2EA370ED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0DC6804"/>
    <w:multiLevelType w:val="multilevel"/>
    <w:tmpl w:val="40DC6804"/>
    <w:lvl w:ilvl="0" w:tentative="0">
      <w:start w:val="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D321604"/>
    <w:multiLevelType w:val="multilevel"/>
    <w:tmpl w:val="5D321604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D640E8F"/>
    <w:multiLevelType w:val="multilevel"/>
    <w:tmpl w:val="5D640E8F"/>
    <w:lvl w:ilvl="0" w:tentative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62724D6"/>
    <w:multiLevelType w:val="multilevel"/>
    <w:tmpl w:val="662724D6"/>
    <w:lvl w:ilvl="0" w:tentative="0">
      <w:start w:val="1"/>
      <w:numFmt w:val="decimal"/>
      <w:lvlText w:val="%1."/>
      <w:lvlJc w:val="left"/>
      <w:pPr>
        <w:ind w:left="108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7">
    <w:nsid w:val="694E2B0F"/>
    <w:multiLevelType w:val="multilevel"/>
    <w:tmpl w:val="694E2B0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8">
    <w:nsid w:val="6D6B70BA"/>
    <w:multiLevelType w:val="multilevel"/>
    <w:tmpl w:val="6D6B70BA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9">
    <w:nsid w:val="6DFE7768"/>
    <w:multiLevelType w:val="multilevel"/>
    <w:tmpl w:val="6DFE7768"/>
    <w:lvl w:ilvl="0" w:tentative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6FDF14AB"/>
    <w:multiLevelType w:val="multilevel"/>
    <w:tmpl w:val="6FDF14AB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72754A0B"/>
    <w:multiLevelType w:val="multilevel"/>
    <w:tmpl w:val="72754A0B"/>
    <w:lvl w:ilvl="0" w:tentative="0">
      <w:start w:val="10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76806103"/>
    <w:multiLevelType w:val="multilevel"/>
    <w:tmpl w:val="7680610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7C9F452D"/>
    <w:multiLevelType w:val="multilevel"/>
    <w:tmpl w:val="7C9F452D"/>
    <w:lvl w:ilvl="0" w:tentative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7F8D0A8C"/>
    <w:multiLevelType w:val="multilevel"/>
    <w:tmpl w:val="7F8D0A8C"/>
    <w:lvl w:ilvl="0" w:tentative="0">
      <w:start w:val="1"/>
      <w:numFmt w:val="japaneseCounting"/>
      <w:lvlText w:val="%1、"/>
      <w:lvlJc w:val="left"/>
      <w:pPr>
        <w:ind w:left="1424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504" w:hanging="360"/>
      </w:pPr>
      <w:rPr>
        <w:rFonts w:hint="default" w:ascii="仿宋" w:hAnsi="仿宋" w:eastAsia="仿宋"/>
        <w:b/>
      </w:rPr>
    </w:lvl>
    <w:lvl w:ilvl="2" w:tentative="0">
      <w:start w:val="1"/>
      <w:numFmt w:val="lowerRoman"/>
      <w:lvlText w:val="%3."/>
      <w:lvlJc w:val="right"/>
      <w:pPr>
        <w:ind w:left="2024" w:hanging="440"/>
      </w:pPr>
    </w:lvl>
    <w:lvl w:ilvl="3" w:tentative="0">
      <w:start w:val="1"/>
      <w:numFmt w:val="decimal"/>
      <w:lvlText w:val="%4."/>
      <w:lvlJc w:val="left"/>
      <w:pPr>
        <w:ind w:left="2464" w:hanging="440"/>
      </w:pPr>
    </w:lvl>
    <w:lvl w:ilvl="4" w:tentative="0">
      <w:start w:val="1"/>
      <w:numFmt w:val="lowerLetter"/>
      <w:lvlText w:val="%5)"/>
      <w:lvlJc w:val="left"/>
      <w:pPr>
        <w:ind w:left="2904" w:hanging="440"/>
      </w:pPr>
    </w:lvl>
    <w:lvl w:ilvl="5" w:tentative="0">
      <w:start w:val="1"/>
      <w:numFmt w:val="lowerRoman"/>
      <w:lvlText w:val="%6."/>
      <w:lvlJc w:val="right"/>
      <w:pPr>
        <w:ind w:left="3344" w:hanging="440"/>
      </w:pPr>
    </w:lvl>
    <w:lvl w:ilvl="6" w:tentative="0">
      <w:start w:val="1"/>
      <w:numFmt w:val="decimal"/>
      <w:lvlText w:val="%7."/>
      <w:lvlJc w:val="left"/>
      <w:pPr>
        <w:ind w:left="3784" w:hanging="440"/>
      </w:pPr>
    </w:lvl>
    <w:lvl w:ilvl="7" w:tentative="0">
      <w:start w:val="1"/>
      <w:numFmt w:val="lowerLetter"/>
      <w:lvlText w:val="%8)"/>
      <w:lvlJc w:val="left"/>
      <w:pPr>
        <w:ind w:left="4224" w:hanging="440"/>
      </w:pPr>
    </w:lvl>
    <w:lvl w:ilvl="8" w:tentative="0">
      <w:start w:val="1"/>
      <w:numFmt w:val="lowerRoman"/>
      <w:lvlText w:val="%9."/>
      <w:lvlJc w:val="right"/>
      <w:pPr>
        <w:ind w:left="4664" w:hanging="44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2"/>
  </w:num>
  <w:num w:numId="5">
    <w:abstractNumId w:val="0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3"/>
  </w:num>
  <w:num w:numId="12">
    <w:abstractNumId w:val="11"/>
  </w:num>
  <w:num w:numId="13">
    <w:abstractNumId w:val="6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74A23"/>
    <w:rsid w:val="7127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2025-09-26T09:48:00Z</dcterms:created>
  <dc:creator>安城</dc:creator>
  <cp:lastModifiedBy>安城</cp:lastModifiedBy>
  <dcterms:modified xsi:type="dcterms:W3CDTF">2025-09-26T09:49:02Z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AF5036344F9540ABA6BC7AD7879B7E27_11</vt:lpwstr>
  </property>
  <property fmtid="{D5CDD505-2E9C-101B-9397-08002B2CF9AE}" pid="4" name="KSOTemplateDocerSaveRecord">
    <vt:lpwstr>eyJoZGlkIjoiMmQ4MDc2MTlhMzA4ZTUxMDk4ZWVkZjlkNmU0NjRlMjUiLCJ1c2VySWQiOiI2MDkzNTEyNDgifQ==</vt:lpwstr>
  </property>
</Properties>
</file>